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B0A" w:rsidRDefault="00D10B0A" w:rsidP="00774C72">
      <w:pPr>
        <w:pStyle w:val="Default"/>
        <w:rPr>
          <w:b/>
          <w:sz w:val="32"/>
          <w:szCs w:val="22"/>
        </w:rPr>
      </w:pPr>
      <w:r>
        <w:rPr>
          <w:b/>
          <w:noProof/>
          <w:color w:val="auto"/>
          <w:sz w:val="32"/>
          <w:szCs w:val="22"/>
        </w:rPr>
        <w:drawing>
          <wp:anchor distT="0" distB="0" distL="114300" distR="114300" simplePos="0" relativeHeight="251660288" behindDoc="0" locked="0" layoutInCell="1" allowOverlap="1">
            <wp:simplePos x="0" y="0"/>
            <wp:positionH relativeFrom="column">
              <wp:posOffset>5400675</wp:posOffset>
            </wp:positionH>
            <wp:positionV relativeFrom="paragraph">
              <wp:posOffset>-647700</wp:posOffset>
            </wp:positionV>
            <wp:extent cx="809625" cy="1647825"/>
            <wp:effectExtent l="19050" t="0" r="9525" b="0"/>
            <wp:wrapSquare wrapText="bothSides"/>
            <wp:docPr id="2" name="Picture 1" descr="C:\Users\User\Desktop\Mushrooms\DIYFungiLogo_Danielle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ushrooms\DIYFungiLogo_DanielleColour.png"/>
                    <pic:cNvPicPr>
                      <a:picLocks noChangeAspect="1" noChangeArrowheads="1"/>
                    </pic:cNvPicPr>
                  </pic:nvPicPr>
                  <pic:blipFill>
                    <a:blip r:embed="rId4" cstate="print"/>
                    <a:srcRect/>
                    <a:stretch>
                      <a:fillRect/>
                    </a:stretch>
                  </pic:blipFill>
                  <pic:spPr bwMode="auto">
                    <a:xfrm>
                      <a:off x="0" y="0"/>
                      <a:ext cx="809625" cy="1647825"/>
                    </a:xfrm>
                    <a:prstGeom prst="rect">
                      <a:avLst/>
                    </a:prstGeom>
                    <a:noFill/>
                    <a:ln w="9525">
                      <a:noFill/>
                      <a:miter lim="800000"/>
                      <a:headEnd/>
                      <a:tailEnd/>
                    </a:ln>
                  </pic:spPr>
                </pic:pic>
              </a:graphicData>
            </a:graphic>
          </wp:anchor>
        </w:drawing>
      </w:r>
      <w:r>
        <w:rPr>
          <w:b/>
          <w:noProof/>
          <w:color w:val="auto"/>
          <w:sz w:val="32"/>
          <w:szCs w:val="22"/>
        </w:rPr>
        <w:drawing>
          <wp:anchor distT="0" distB="0" distL="114300" distR="114300" simplePos="0" relativeHeight="251658240" behindDoc="0" locked="0" layoutInCell="1" allowOverlap="1">
            <wp:simplePos x="0" y="0"/>
            <wp:positionH relativeFrom="column">
              <wp:posOffset>19050</wp:posOffset>
            </wp:positionH>
            <wp:positionV relativeFrom="paragraph">
              <wp:posOffset>-323850</wp:posOffset>
            </wp:positionV>
            <wp:extent cx="2124075" cy="1247775"/>
            <wp:effectExtent l="38100" t="57150" r="123825" b="104775"/>
            <wp:wrapSquare wrapText="bothSides"/>
            <wp:docPr id="1" name="irc_mi" descr="http://i.ytimg.com/vi/5Vmhxt_QhqI/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ytimg.com/vi/5Vmhxt_QhqI/maxresdefault.jpg"/>
                    <pic:cNvPicPr>
                      <a:picLocks noChangeAspect="1" noChangeArrowheads="1"/>
                    </pic:cNvPicPr>
                  </pic:nvPicPr>
                  <pic:blipFill>
                    <a:blip r:embed="rId5" cstate="print"/>
                    <a:srcRect/>
                    <a:stretch>
                      <a:fillRect/>
                    </a:stretch>
                  </pic:blipFill>
                  <pic:spPr bwMode="auto">
                    <a:xfrm>
                      <a:off x="0" y="0"/>
                      <a:ext cx="2124075" cy="12477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774C72" w:rsidRPr="00D10B0A">
        <w:rPr>
          <w:b/>
          <w:color w:val="auto"/>
          <w:sz w:val="32"/>
          <w:szCs w:val="22"/>
        </w:rPr>
        <w:t>E</w:t>
      </w:r>
      <w:r w:rsidR="00774C72" w:rsidRPr="00D10B0A">
        <w:rPr>
          <w:b/>
          <w:sz w:val="32"/>
          <w:szCs w:val="22"/>
        </w:rPr>
        <w:t xml:space="preserve">lm Oyster </w:t>
      </w:r>
    </w:p>
    <w:p w:rsidR="00774C72" w:rsidRPr="00D10B0A" w:rsidRDefault="00774C72" w:rsidP="00774C72">
      <w:pPr>
        <w:pStyle w:val="Default"/>
        <w:rPr>
          <w:b/>
          <w:bCs/>
          <w:i/>
          <w:iCs/>
          <w:sz w:val="32"/>
          <w:szCs w:val="22"/>
        </w:rPr>
      </w:pPr>
      <w:r w:rsidRPr="00D10B0A">
        <w:rPr>
          <w:b/>
          <w:sz w:val="32"/>
          <w:szCs w:val="22"/>
        </w:rPr>
        <w:t>(</w:t>
      </w:r>
      <w:proofErr w:type="spellStart"/>
      <w:r w:rsidRPr="00D10B0A">
        <w:rPr>
          <w:b/>
          <w:bCs/>
          <w:i/>
          <w:iCs/>
          <w:sz w:val="32"/>
          <w:szCs w:val="22"/>
        </w:rPr>
        <w:t>Hypzigus</w:t>
      </w:r>
      <w:proofErr w:type="spellEnd"/>
      <w:r w:rsidRPr="00D10B0A">
        <w:rPr>
          <w:b/>
          <w:bCs/>
          <w:i/>
          <w:iCs/>
          <w:sz w:val="32"/>
          <w:szCs w:val="22"/>
        </w:rPr>
        <w:t xml:space="preserve"> </w:t>
      </w:r>
      <w:proofErr w:type="spellStart"/>
      <w:r w:rsidRPr="00D10B0A">
        <w:rPr>
          <w:b/>
          <w:bCs/>
          <w:i/>
          <w:iCs/>
          <w:sz w:val="32"/>
          <w:szCs w:val="22"/>
        </w:rPr>
        <w:t>ulmarius</w:t>
      </w:r>
      <w:proofErr w:type="spellEnd"/>
      <w:r w:rsidRPr="00D10B0A">
        <w:rPr>
          <w:b/>
          <w:bCs/>
          <w:i/>
          <w:iCs/>
          <w:sz w:val="32"/>
          <w:szCs w:val="22"/>
        </w:rPr>
        <w:t xml:space="preserve">)  </w:t>
      </w:r>
    </w:p>
    <w:p w:rsidR="00774C72" w:rsidRPr="00673614" w:rsidRDefault="00774C72" w:rsidP="00774C72">
      <w:pPr>
        <w:pStyle w:val="Default"/>
        <w:rPr>
          <w:b/>
          <w:sz w:val="22"/>
          <w:szCs w:val="22"/>
        </w:rPr>
      </w:pPr>
      <w:r w:rsidRPr="00673614">
        <w:rPr>
          <w:b/>
          <w:i/>
          <w:iCs/>
          <w:sz w:val="22"/>
          <w:szCs w:val="22"/>
        </w:rPr>
        <w:t xml:space="preserve">Common names: </w:t>
      </w:r>
      <w:r w:rsidRPr="00673614">
        <w:rPr>
          <w:b/>
          <w:sz w:val="22"/>
          <w:szCs w:val="22"/>
        </w:rPr>
        <w:t xml:space="preserve">Elm or Garden Oyster </w:t>
      </w:r>
    </w:p>
    <w:p w:rsidR="00774C72" w:rsidRPr="00703E1A" w:rsidRDefault="00774C72" w:rsidP="00774C72">
      <w:pPr>
        <w:rPr>
          <w:rFonts w:ascii="Segoe UI" w:hAnsi="Segoe UI" w:cs="Segoe UI"/>
        </w:rPr>
      </w:pPr>
    </w:p>
    <w:p w:rsidR="00D10B0A" w:rsidRDefault="00D10B0A" w:rsidP="00774C72">
      <w:pPr>
        <w:rPr>
          <w:rFonts w:ascii="Segoe UI" w:hAnsi="Segoe UI" w:cs="Segoe UI"/>
        </w:rPr>
      </w:pPr>
    </w:p>
    <w:p w:rsidR="00774C72" w:rsidRPr="00EB2CFE" w:rsidRDefault="00D10B0A" w:rsidP="00774C72">
      <w:pPr>
        <w:rPr>
          <w:rFonts w:ascii="Segoe UI" w:hAnsi="Segoe UI" w:cs="Segoe UI"/>
        </w:rPr>
      </w:pPr>
      <w:proofErr w:type="gramStart"/>
      <w:r>
        <w:rPr>
          <w:rFonts w:ascii="Segoe UI" w:hAnsi="Segoe UI" w:cs="Segoe UI"/>
        </w:rPr>
        <w:t xml:space="preserve">A </w:t>
      </w:r>
      <w:r w:rsidR="00774C72" w:rsidRPr="00703E1A">
        <w:rPr>
          <w:rFonts w:ascii="Segoe UI" w:hAnsi="Segoe UI" w:cs="Segoe UI"/>
        </w:rPr>
        <w:t xml:space="preserve">delicious edible </w:t>
      </w:r>
      <w:r>
        <w:rPr>
          <w:rFonts w:ascii="Segoe UI" w:hAnsi="Segoe UI" w:cs="Segoe UI"/>
        </w:rPr>
        <w:t xml:space="preserve">mushroom </w:t>
      </w:r>
      <w:r w:rsidR="00774C72" w:rsidRPr="00703E1A">
        <w:rPr>
          <w:rFonts w:ascii="Segoe UI" w:hAnsi="Segoe UI" w:cs="Segoe UI"/>
        </w:rPr>
        <w:t>and an amazing garden companion.</w:t>
      </w:r>
      <w:proofErr w:type="gramEnd"/>
      <w:r w:rsidRPr="00D10B0A">
        <w:rPr>
          <w:rFonts w:ascii="Segoe UI" w:hAnsi="Segoe UI" w:cs="Segoe UI"/>
        </w:rPr>
        <w:t xml:space="preserve"> </w:t>
      </w:r>
      <w:r w:rsidRPr="00703E1A">
        <w:rPr>
          <w:rFonts w:ascii="Segoe UI" w:hAnsi="Segoe UI" w:cs="Segoe UI"/>
        </w:rPr>
        <w:t>A natural way to recycle nutrients and grow gour</w:t>
      </w:r>
      <w:r>
        <w:rPr>
          <w:rFonts w:ascii="Segoe UI" w:hAnsi="Segoe UI" w:cs="Segoe UI"/>
        </w:rPr>
        <w:t xml:space="preserve">met mushrooms at the same time. </w:t>
      </w:r>
      <w:r w:rsidR="00774C72" w:rsidRPr="00703E1A">
        <w:rPr>
          <w:rFonts w:ascii="Segoe UI" w:hAnsi="Segoe UI" w:cs="Segoe UI"/>
          <w:lang w:val="ru-RU"/>
        </w:rPr>
        <w:t>Elm oyst</w:t>
      </w:r>
      <w:r>
        <w:rPr>
          <w:rFonts w:ascii="Segoe UI" w:hAnsi="Segoe UI" w:cs="Segoe UI"/>
          <w:lang w:val="ru-RU"/>
        </w:rPr>
        <w:t>ers have a nutty flavor and</w:t>
      </w:r>
      <w:r w:rsidR="00774C72" w:rsidRPr="00703E1A">
        <w:rPr>
          <w:rFonts w:ascii="Segoe UI" w:hAnsi="Segoe UI" w:cs="Segoe UI"/>
          <w:lang w:val="ru-RU"/>
        </w:rPr>
        <w:t xml:space="preserve"> firm texture, but their culinary benefits are just a starting point. </w:t>
      </w:r>
      <w:r w:rsidR="00774C72" w:rsidRPr="00703E1A">
        <w:rPr>
          <w:rFonts w:ascii="Segoe UI" w:hAnsi="Segoe UI" w:cs="Segoe UI"/>
        </w:rPr>
        <w:t> </w:t>
      </w:r>
      <w:r w:rsidR="00774C72" w:rsidRPr="00703E1A">
        <w:rPr>
          <w:rFonts w:ascii="Segoe UI" w:hAnsi="Segoe UI" w:cs="Segoe UI"/>
          <w:lang w:val="ru-RU"/>
        </w:rPr>
        <w:t xml:space="preserve">This species also has reported beneficial symbiotic relationships with certain vegetable crops - especially brassica species, and grows exceedingly well among kale and broccoli plants. </w:t>
      </w:r>
      <w:r w:rsidR="00774C72" w:rsidRPr="00703E1A">
        <w:rPr>
          <w:rFonts w:ascii="Segoe UI" w:hAnsi="Segoe UI" w:cs="Segoe UI"/>
        </w:rPr>
        <w:t> </w:t>
      </w:r>
      <w:r w:rsidR="00774C72" w:rsidRPr="00703E1A">
        <w:rPr>
          <w:rFonts w:ascii="Segoe UI" w:hAnsi="Segoe UI" w:cs="Segoe UI"/>
          <w:lang w:val="ru-RU"/>
        </w:rPr>
        <w:t xml:space="preserve">Paul Stamets has reported a 2-fold increase in brassica yields and a 3-fold total food production increase when the vegetables were grown in the same bed as elm oyster mushrooms. </w:t>
      </w:r>
      <w:r w:rsidR="00774C72">
        <w:rPr>
          <w:rFonts w:ascii="Segoe UI" w:hAnsi="Segoe UI" w:cs="Segoe UI"/>
        </w:rPr>
        <w:t xml:space="preserve">They bond with nitrogen fixing bacteria and collaborate with </w:t>
      </w:r>
      <w:proofErr w:type="spellStart"/>
      <w:r w:rsidR="00774C72">
        <w:rPr>
          <w:rFonts w:ascii="Segoe UI" w:hAnsi="Segoe UI" w:cs="Segoe UI"/>
        </w:rPr>
        <w:t>mycorhizal</w:t>
      </w:r>
      <w:proofErr w:type="spellEnd"/>
      <w:r w:rsidR="00774C72">
        <w:rPr>
          <w:rFonts w:ascii="Segoe UI" w:hAnsi="Segoe UI" w:cs="Segoe UI"/>
        </w:rPr>
        <w:t xml:space="preserve"> fungi around vegetables and fruit trees. </w:t>
      </w:r>
    </w:p>
    <w:p w:rsidR="00774C72" w:rsidRDefault="00774C72" w:rsidP="00774C72">
      <w:pPr>
        <w:rPr>
          <w:rFonts w:ascii="Segoe UI" w:hAnsi="Segoe UI" w:cs="Segoe UI"/>
        </w:rPr>
      </w:pPr>
      <w:r w:rsidRPr="00703E1A">
        <w:rPr>
          <w:rFonts w:ascii="Segoe UI" w:hAnsi="Segoe UI" w:cs="Segoe UI"/>
        </w:rPr>
        <w:t xml:space="preserve">A great ally for most garden vegetables, this aggressive Garden Oyster mushroom will not attack living plants but unlocks nutrients from straw, sawdust, and organic debris, feeding the roots of underlying plants. </w:t>
      </w:r>
      <w:proofErr w:type="gramStart"/>
      <w:r w:rsidRPr="00703E1A">
        <w:rPr>
          <w:rFonts w:ascii="Segoe UI" w:hAnsi="Segoe UI" w:cs="Segoe UI"/>
        </w:rPr>
        <w:t xml:space="preserve">Fruits in the </w:t>
      </w:r>
      <w:r>
        <w:rPr>
          <w:rFonts w:ascii="Segoe UI" w:hAnsi="Segoe UI" w:cs="Segoe UI"/>
        </w:rPr>
        <w:t>spring to early fall.</w:t>
      </w:r>
      <w:proofErr w:type="gramEnd"/>
      <w:r>
        <w:rPr>
          <w:rFonts w:ascii="Segoe UI" w:hAnsi="Segoe UI" w:cs="Segoe UI"/>
        </w:rPr>
        <w:t xml:space="preserve"> </w:t>
      </w:r>
    </w:p>
    <w:p w:rsidR="00774C72" w:rsidRDefault="00D10B0A" w:rsidP="00774C72">
      <w:pPr>
        <w:rPr>
          <w:rFonts w:ascii="Segoe UI" w:hAnsi="Segoe UI" w:cs="Segoe UI"/>
        </w:rPr>
      </w:pPr>
      <w:r w:rsidRPr="00D10B0A">
        <w:rPr>
          <w:rFonts w:ascii="Segoe UI" w:hAnsi="Segoe UI" w:cs="Segoe UI"/>
          <w:b/>
        </w:rPr>
        <w:t xml:space="preserve">How to use: </w:t>
      </w:r>
      <w:r>
        <w:rPr>
          <w:rFonts w:ascii="Segoe UI" w:hAnsi="Segoe UI" w:cs="Segoe UI"/>
          <w:b/>
        </w:rPr>
        <w:t xml:space="preserve"> </w:t>
      </w:r>
      <w:r w:rsidR="00615221">
        <w:rPr>
          <w:rFonts w:ascii="Segoe UI" w:hAnsi="Segoe UI" w:cs="Segoe UI"/>
        </w:rPr>
        <w:t>This spawn will inoculate an area up to 20 square feet (</w:t>
      </w:r>
      <w:proofErr w:type="spellStart"/>
      <w:r w:rsidR="00615221">
        <w:rPr>
          <w:rFonts w:ascii="Segoe UI" w:hAnsi="Segoe UI" w:cs="Segoe UI"/>
        </w:rPr>
        <w:t>ie</w:t>
      </w:r>
      <w:proofErr w:type="spellEnd"/>
      <w:r w:rsidR="00615221">
        <w:rPr>
          <w:rFonts w:ascii="Segoe UI" w:hAnsi="Segoe UI" w:cs="Segoe UI"/>
        </w:rPr>
        <w:t>. 1 ft x 20 ft row; or about 5x4 ft bed).</w:t>
      </w:r>
      <w:r w:rsidR="00774C72" w:rsidRPr="00703E1A">
        <w:rPr>
          <w:rFonts w:ascii="Segoe UI" w:hAnsi="Segoe UI" w:cs="Segoe UI"/>
        </w:rPr>
        <w:t xml:space="preserve">The best method to apply this one it to break it up by hand and broadcast into onto a </w:t>
      </w:r>
      <w:r>
        <w:rPr>
          <w:rFonts w:ascii="Segoe UI" w:hAnsi="Segoe UI" w:cs="Segoe UI"/>
        </w:rPr>
        <w:t xml:space="preserve">moist </w:t>
      </w:r>
      <w:r w:rsidR="00774C72" w:rsidRPr="00703E1A">
        <w:rPr>
          <w:rFonts w:ascii="Segoe UI" w:hAnsi="Segoe UI" w:cs="Segoe UI"/>
        </w:rPr>
        <w:t xml:space="preserve">mulch (straw, woodchips, garden debris) as one layer- </w:t>
      </w:r>
      <w:r>
        <w:rPr>
          <w:rFonts w:ascii="Segoe UI" w:hAnsi="Segoe UI" w:cs="Segoe UI"/>
        </w:rPr>
        <w:t xml:space="preserve">in your raised beds, </w:t>
      </w:r>
      <w:r w:rsidR="00774C72" w:rsidRPr="00703E1A">
        <w:rPr>
          <w:rFonts w:ascii="Segoe UI" w:hAnsi="Segoe UI" w:cs="Segoe UI"/>
        </w:rPr>
        <w:t xml:space="preserve">as a </w:t>
      </w:r>
      <w:proofErr w:type="spellStart"/>
      <w:r w:rsidR="00774C72" w:rsidRPr="00703E1A">
        <w:rPr>
          <w:rFonts w:ascii="Segoe UI" w:hAnsi="Segoe UI" w:cs="Segoe UI"/>
        </w:rPr>
        <w:t>sidedress</w:t>
      </w:r>
      <w:proofErr w:type="spellEnd"/>
      <w:r w:rsidR="00774C72" w:rsidRPr="00703E1A">
        <w:rPr>
          <w:rFonts w:ascii="Segoe UI" w:hAnsi="Segoe UI" w:cs="Segoe UI"/>
        </w:rPr>
        <w:t xml:space="preserve"> to your veggie garden, or around your fruit trees and berry bushes. Overlay it with loose straw. The mycelium will grow into the </w:t>
      </w:r>
      <w:proofErr w:type="spellStart"/>
      <w:r w:rsidR="00774C72" w:rsidRPr="00703E1A">
        <w:rPr>
          <w:rFonts w:ascii="Segoe UI" w:hAnsi="Segoe UI" w:cs="Segoe UI"/>
        </w:rPr>
        <w:t>underlayers</w:t>
      </w:r>
      <w:proofErr w:type="spellEnd"/>
      <w:r w:rsidR="00774C72" w:rsidRPr="00703E1A">
        <w:rPr>
          <w:rFonts w:ascii="Segoe UI" w:hAnsi="Segoe UI" w:cs="Segoe UI"/>
        </w:rPr>
        <w:t xml:space="preserve"> of the straw as it ages, and into any </w:t>
      </w:r>
      <w:proofErr w:type="spellStart"/>
      <w:r w:rsidR="00774C72" w:rsidRPr="00703E1A">
        <w:rPr>
          <w:rFonts w:ascii="Segoe UI" w:hAnsi="Segoe UI" w:cs="Segoe UI"/>
        </w:rPr>
        <w:t>undecomposed</w:t>
      </w:r>
      <w:proofErr w:type="spellEnd"/>
      <w:r w:rsidR="00774C72" w:rsidRPr="00703E1A">
        <w:rPr>
          <w:rFonts w:ascii="Segoe UI" w:hAnsi="Segoe UI" w:cs="Segoe UI"/>
        </w:rPr>
        <w:t xml:space="preserve"> woody or plant material beneath. </w:t>
      </w:r>
      <w:r w:rsidRPr="00703E1A">
        <w:rPr>
          <w:rFonts w:ascii="Segoe UI" w:hAnsi="Segoe UI" w:cs="Segoe UI"/>
        </w:rPr>
        <w:t>You can use it as long as ground temperatures are above freezing. This is a cold tolera</w:t>
      </w:r>
      <w:r>
        <w:rPr>
          <w:rFonts w:ascii="Segoe UI" w:hAnsi="Segoe UI" w:cs="Segoe UI"/>
        </w:rPr>
        <w:t xml:space="preserve">nt species and once established, can overwinter with heavy mulching. </w:t>
      </w:r>
    </w:p>
    <w:p w:rsidR="00D10B0A" w:rsidRPr="00703E1A" w:rsidRDefault="00D10B0A" w:rsidP="00774C72">
      <w:pPr>
        <w:rPr>
          <w:rFonts w:ascii="Segoe UI" w:hAnsi="Segoe UI" w:cs="Segoe UI"/>
        </w:rPr>
      </w:pPr>
      <w:r>
        <w:rPr>
          <w:rFonts w:ascii="Segoe UI" w:hAnsi="Segoe UI" w:cs="Segoe UI"/>
        </w:rPr>
        <w:t xml:space="preserve">After inoculating your bed, water thoroughly, and water regularly (2-3x week) to make sure it doesn’t dry out. </w:t>
      </w:r>
    </w:p>
    <w:p w:rsidR="00774C72" w:rsidRPr="00703E1A" w:rsidRDefault="00774C72" w:rsidP="00774C72">
      <w:pPr>
        <w:rPr>
          <w:rFonts w:ascii="Segoe UI" w:hAnsi="Segoe UI" w:cs="Segoe UI"/>
        </w:rPr>
      </w:pPr>
      <w:r w:rsidRPr="00703E1A">
        <w:rPr>
          <w:rFonts w:ascii="Segoe UI" w:hAnsi="Segoe UI" w:cs="Segoe UI"/>
        </w:rPr>
        <w:t xml:space="preserve">Mushrooms usually appear as leafy vegetables mature, increasing humidity near the ground, eliciting upward growth as moisture increases beneath the plant- as the leafy </w:t>
      </w:r>
      <w:proofErr w:type="spellStart"/>
      <w:r w:rsidRPr="00703E1A">
        <w:rPr>
          <w:rFonts w:ascii="Segoe UI" w:hAnsi="Segoe UI" w:cs="Segoe UI"/>
        </w:rPr>
        <w:t>veg</w:t>
      </w:r>
      <w:proofErr w:type="spellEnd"/>
      <w:r w:rsidRPr="00703E1A">
        <w:rPr>
          <w:rFonts w:ascii="Segoe UI" w:hAnsi="Segoe UI" w:cs="Segoe UI"/>
        </w:rPr>
        <w:t xml:space="preserve"> extends so does the territory for mushrooms- these are bonus crops though, the real benefits come from the nutrients freed for your plants from the decomposing mycelium. </w:t>
      </w:r>
    </w:p>
    <w:p w:rsidR="00774C72" w:rsidRPr="00703E1A" w:rsidRDefault="00774C72" w:rsidP="00774C72">
      <w:pPr>
        <w:rPr>
          <w:rFonts w:ascii="Segoe UI" w:hAnsi="Segoe UI" w:cs="Segoe UI"/>
        </w:rPr>
      </w:pPr>
      <w:r w:rsidRPr="00703E1A">
        <w:rPr>
          <w:rFonts w:ascii="Segoe UI" w:hAnsi="Segoe UI" w:cs="Segoe UI"/>
        </w:rPr>
        <w:t>If you want more oyster production than benefit to your garden, you can</w:t>
      </w:r>
      <w:r w:rsidR="00D10B0A">
        <w:rPr>
          <w:rFonts w:ascii="Segoe UI" w:hAnsi="Segoe UI" w:cs="Segoe UI"/>
        </w:rPr>
        <w:t xml:space="preserve"> make a mushroom bed by layering this spawn into a bed of moist hardwood woodchips and straw. </w:t>
      </w:r>
    </w:p>
    <w:p w:rsidR="00EC5DB9" w:rsidRDefault="00EC5DB9"/>
    <w:sectPr w:rsidR="00EC5DB9" w:rsidSect="00EC5D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4C72"/>
    <w:rsid w:val="00615221"/>
    <w:rsid w:val="00724C91"/>
    <w:rsid w:val="00774C72"/>
    <w:rsid w:val="00D10B0A"/>
    <w:rsid w:val="00EC5D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4C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74C72"/>
    <w:pPr>
      <w:autoSpaceDE w:val="0"/>
      <w:autoSpaceDN w:val="0"/>
      <w:adjustRightInd w:val="0"/>
      <w:spacing w:after="0" w:line="240" w:lineRule="auto"/>
    </w:pPr>
    <w:rPr>
      <w:rFonts w:ascii="Segoe UI" w:hAnsi="Segoe UI" w:cs="Segoe UI"/>
      <w:color w:val="000000"/>
      <w:sz w:val="24"/>
      <w:szCs w:val="24"/>
    </w:rPr>
  </w:style>
  <w:style w:type="paragraph" w:styleId="BalloonText">
    <w:name w:val="Balloon Text"/>
    <w:basedOn w:val="Normal"/>
    <w:link w:val="BalloonTextChar"/>
    <w:uiPriority w:val="99"/>
    <w:semiHidden/>
    <w:unhideWhenUsed/>
    <w:rsid w:val="00774C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4C7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2015-05-08T21:11:00Z</dcterms:created>
  <dcterms:modified xsi:type="dcterms:W3CDTF">2015-05-08T21:36:00Z</dcterms:modified>
</cp:coreProperties>
</file>